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182" w:type="dxa"/>
        <w:tblLook w:val="01E0"/>
      </w:tblPr>
      <w:tblGrid>
        <w:gridCol w:w="790"/>
        <w:gridCol w:w="5140"/>
        <w:gridCol w:w="3112"/>
      </w:tblGrid>
      <w:tr w:rsidR="00E32E52" w:rsidRPr="00E03CB6" w:rsidTr="008C5B37">
        <w:trPr>
          <w:trHeight w:val="1559"/>
          <w:jc w:val="center"/>
        </w:trPr>
        <w:tc>
          <w:tcPr>
            <w:tcW w:w="5930" w:type="dxa"/>
            <w:gridSpan w:val="2"/>
            <w:vAlign w:val="center"/>
          </w:tcPr>
          <w:p w:rsidR="00E32E52" w:rsidRPr="00E03CB6" w:rsidRDefault="00E32E52" w:rsidP="008C5B37">
            <w:pPr>
              <w:jc w:val="both"/>
            </w:pPr>
            <w:r>
              <w:rPr>
                <w:noProof/>
                <w:lang w:eastAsia="mk-MK"/>
              </w:rPr>
              <w:drawing>
                <wp:inline distT="0" distB="0" distL="0" distR="0">
                  <wp:extent cx="1800225" cy="981075"/>
                  <wp:effectExtent l="19050" t="0" r="9525" b="0"/>
                  <wp:docPr id="8" name="Picture 8" descr="S_500_p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_500_p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2" w:type="dxa"/>
            <w:vAlign w:val="bottom"/>
          </w:tcPr>
          <w:p w:rsidR="00E32E52" w:rsidRPr="00E03CB6" w:rsidRDefault="00E32E52" w:rsidP="008C5B37">
            <w:pPr>
              <w:jc w:val="both"/>
            </w:pPr>
          </w:p>
        </w:tc>
      </w:tr>
      <w:tr w:rsidR="00E32E52" w:rsidRPr="00E03CB6" w:rsidTr="008C5B37">
        <w:trPr>
          <w:trHeight w:val="484"/>
          <w:jc w:val="center"/>
        </w:trPr>
        <w:tc>
          <w:tcPr>
            <w:tcW w:w="790" w:type="dxa"/>
            <w:vAlign w:val="center"/>
          </w:tcPr>
          <w:p w:rsidR="00E32E52" w:rsidRPr="00E03CB6" w:rsidRDefault="00E32E52" w:rsidP="008C5B37">
            <w:pPr>
              <w:jc w:val="both"/>
            </w:pPr>
          </w:p>
        </w:tc>
        <w:tc>
          <w:tcPr>
            <w:tcW w:w="5140" w:type="dxa"/>
            <w:vAlign w:val="center"/>
          </w:tcPr>
          <w:p w:rsidR="00E32E52" w:rsidRPr="00D64774" w:rsidRDefault="00E32E52" w:rsidP="008C5B37">
            <w:pPr>
              <w:pStyle w:val="PELeft"/>
              <w:jc w:val="both"/>
              <w:rPr>
                <w:rStyle w:val="HideTWBExt"/>
                <w:vanish w:val="0"/>
                <w:lang w:val="en-GB"/>
              </w:rPr>
            </w:pPr>
            <w:r w:rsidRPr="00D64774">
              <w:rPr>
                <w:lang w:val="mk-MK"/>
              </w:rPr>
              <w:t xml:space="preserve">ЕВРОПСКИ ПАРЛАМЕНТ </w:t>
            </w:r>
          </w:p>
        </w:tc>
        <w:tc>
          <w:tcPr>
            <w:tcW w:w="3112" w:type="dxa"/>
            <w:vAlign w:val="center"/>
          </w:tcPr>
          <w:p w:rsidR="00E32E52" w:rsidRPr="00D64774" w:rsidRDefault="00E32E52" w:rsidP="008C5B37">
            <w:pPr>
              <w:pStyle w:val="PERight"/>
              <w:rPr>
                <w:rStyle w:val="HideTWBExt"/>
                <w:vanish w:val="0"/>
                <w:lang w:val="en-GB"/>
              </w:rPr>
            </w:pPr>
            <w:r>
              <w:t>2009 - 2014</w:t>
            </w:r>
          </w:p>
        </w:tc>
      </w:tr>
    </w:tbl>
    <w:p w:rsidR="00E32E52" w:rsidRPr="00E03CB6" w:rsidRDefault="00E32E52" w:rsidP="00E32E52">
      <w:pPr>
        <w:pStyle w:val="LineTop"/>
        <w:jc w:val="both"/>
        <w:rPr>
          <w:lang w:val="en-GB"/>
        </w:rPr>
      </w:pPr>
    </w:p>
    <w:p w:rsidR="00497DC7" w:rsidRDefault="00497DC7" w:rsidP="00E32E52">
      <w:pPr>
        <w:pStyle w:val="ZSessionDoc"/>
        <w:rPr>
          <w:lang w:val="mk-MK"/>
        </w:rPr>
      </w:pPr>
    </w:p>
    <w:p w:rsidR="00E32E52" w:rsidRPr="00E03CB6" w:rsidRDefault="00E32E52" w:rsidP="00E32E52">
      <w:pPr>
        <w:pStyle w:val="ZSessionDoc"/>
      </w:pPr>
      <w:r>
        <w:rPr>
          <w:lang w:val="mk-MK"/>
        </w:rPr>
        <w:t>Пленарна седница</w:t>
      </w:r>
    </w:p>
    <w:p w:rsidR="00E32E52" w:rsidRPr="00E03CB6" w:rsidRDefault="00E32E52" w:rsidP="00E32E52">
      <w:pPr>
        <w:pStyle w:val="LineBottom"/>
        <w:jc w:val="both"/>
      </w:pPr>
    </w:p>
    <w:p w:rsidR="00497DC7" w:rsidRDefault="00497DC7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mk-MK"/>
        </w:rPr>
      </w:pPr>
    </w:p>
    <w:p w:rsidR="00E32E52" w:rsidRPr="00497DC7" w:rsidRDefault="00E32E52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mk-MK"/>
        </w:rPr>
      </w:pPr>
      <w:r w:rsidRPr="00E32E52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mk-M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http://www.europarl.europa.eu/img/struct/functional/arrow_title_doc.gif" style="width:6pt;height:10.5pt;visibility:visible;mso-wrap-style:square" o:bullet="t">
            <v:imagedata r:id="rId5" o:title="arrow_title_doc"/>
          </v:shape>
        </w:pict>
      </w:r>
      <w:r w:rsidRPr="005A5F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mk-MK"/>
        </w:rPr>
        <w:t>Резолуција на Европскиот парламент од 14 март 2012 година на извештајот за 2011 година за напредокот на поранешната југословенска Република Македонија (</w:t>
      </w:r>
      <w:r w:rsidRPr="00E32E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mk-MK"/>
        </w:rPr>
        <w:t> </w:t>
      </w:r>
      <w:hyperlink r:id="rId6" w:history="1">
        <w:r w:rsidRPr="00E32E52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mk-MK"/>
          </w:rPr>
          <w:t>2011/2887 (RSP)</w:t>
        </w:r>
      </w:hyperlink>
      <w:r w:rsidRPr="00E32E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mk-MK"/>
        </w:rPr>
        <w:t> </w:t>
      </w:r>
      <w:r w:rsidRPr="005A5F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mk-MK"/>
        </w:rPr>
        <w:t>)</w:t>
      </w:r>
    </w:p>
    <w:p w:rsidR="00497DC7" w:rsidRDefault="00497DC7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mk-MK"/>
        </w:rPr>
      </w:pPr>
    </w:p>
    <w:p w:rsidR="00E32E52" w:rsidRPr="005A5F13" w:rsidRDefault="00E32E52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E32E5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mk-MK"/>
        </w:rPr>
        <w:t>Европскиот парламент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,</w:t>
      </w:r>
    </w:p>
    <w:p w:rsidR="00E32E52" w:rsidRPr="005A5F13" w:rsidRDefault="00E32E52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- Имајќи ја предвид одлуката на Европскиот совет од 16 декември 2005 година за доделување на статус на земја кандидат за членство во ЕУ на Републи</w:t>
      </w:r>
      <w:r w:rsidR="00DD0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ка Македонија и заклучоците на П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ретседателството издаде</w:t>
      </w:r>
      <w:r w:rsidR="001C6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ни по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состаноци</w:t>
      </w:r>
      <w:r w:rsidR="001C6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те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на Европскиот совет на 15 и 16 јуни 2006 година и 14 и 15 декември 2006 година,</w:t>
      </w:r>
    </w:p>
    <w:p w:rsidR="00E32E52" w:rsidRPr="005A5F13" w:rsidRDefault="00E32E52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- Имајќи ги предвид Резолуциите на СБОН 845 (1993) и 817 (1993), како и за </w:t>
      </w:r>
      <w:r w:rsidR="001C6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резолуцијата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на Генералното собрание на ОН 47/225 (1993) и Времената спогодба од 1995 година,</w:t>
      </w:r>
    </w:p>
    <w:p w:rsidR="00E32E52" w:rsidRPr="005A5F13" w:rsidRDefault="00E32E52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- Имајќи ја предвид пресудата на Меѓународниот суд на правдата во врска со примената на Времената спогодба од 13 септември 1995 година (</w:t>
      </w:r>
      <w:r w:rsidR="00AD7C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н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а </w:t>
      </w:r>
      <w:r w:rsidR="00AD7C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Р.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Македонија против Грција),</w:t>
      </w:r>
    </w:p>
    <w:p w:rsidR="00E32E52" w:rsidRPr="005A5F13" w:rsidRDefault="00E32E52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- Имајќи го предвид Извештајот на Комисијата за напредокот за 2011 година (SEC (2011) 1203) и </w:t>
      </w:r>
      <w:r w:rsidR="00AD63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К</w:t>
      </w:r>
      <w:r w:rsidR="00AD7C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омуникацијата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на Комисијата од 12 октомври 2011 година со наслов "Стратегија за проширување и главни предизвици 2011-2012" (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hyperlink r:id="rId7" w:history="1">
        <w:r w:rsidRPr="00E32E52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mk-MK"/>
          </w:rPr>
          <w:t>COM (2011) 0666</w:t>
        </w:r>
      </w:hyperlink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),</w:t>
      </w:r>
    </w:p>
    <w:p w:rsidR="00E32E52" w:rsidRPr="005A5F13" w:rsidRDefault="00E32E52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- Имајќи ги предвид неговите претходни резолуции,</w:t>
      </w:r>
    </w:p>
    <w:p w:rsidR="00E32E52" w:rsidRPr="005A5F13" w:rsidRDefault="00E32E52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- Имајќи ги предвид препораките на Мешовитиот парламентарен комитет на 4 ноември 2011 година,</w:t>
      </w:r>
    </w:p>
    <w:p w:rsidR="00E32E52" w:rsidRPr="005A5F13" w:rsidRDefault="00E32E52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- Имајќи </w:t>
      </w:r>
      <w:r w:rsidR="00AD63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го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предвид </w:t>
      </w:r>
      <w:r w:rsidR="00AD63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Конечниот извештај на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ОБСЕ / ОДИХР </w:t>
      </w:r>
      <w:r w:rsidR="00AD63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Мисијата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за набљудување на изборите за предвремени парламентарни избори на 5 јуни 2011 година,</w:t>
      </w:r>
    </w:p>
    <w:p w:rsidR="00E32E52" w:rsidRPr="005A5F13" w:rsidRDefault="00E32E52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lastRenderedPageBreak/>
        <w:t>- Имај</w:t>
      </w:r>
      <w:r w:rsidR="00AD63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ќи ја предвид Одлуката 2008/212/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ЕЗ од 18 февруари 2008 на Советот за принципите, приоритетите и условите содржани во Партнерството за пристапување со земјата,</w:t>
      </w:r>
    </w:p>
    <w:p w:rsidR="00E32E52" w:rsidRPr="005A5F13" w:rsidRDefault="00E32E52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- Имајќи ги предвид заклучоци</w:t>
      </w:r>
      <w:r w:rsidR="001673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те на Советот за</w:t>
      </w:r>
      <w:r w:rsidR="001673C0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општи прашања и </w:t>
      </w:r>
      <w:r w:rsidR="001673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за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надворешни работи</w:t>
      </w:r>
      <w:r w:rsidR="001673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на 13 и 14 декември 2010 година и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од 5 декември 2011 година,</w:t>
      </w:r>
    </w:p>
    <w:p w:rsidR="00E32E52" w:rsidRPr="005A5F13" w:rsidRDefault="00E32E52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- Имајќи го предвид член 110 (2) од Деловникот за работа,</w:t>
      </w:r>
    </w:p>
    <w:p w:rsidR="00E32E52" w:rsidRDefault="00E32E52" w:rsidP="001C43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А</w:t>
      </w:r>
      <w:r w:rsidR="001C43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.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</w:t>
      </w:r>
      <w:r w:rsidR="000A35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додека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</w:t>
      </w:r>
      <w:r w:rsidR="00C81B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на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состанокот на Европскиот совет од Солун на 19 и 20 јуни 2003 година, </w:t>
      </w:r>
      <w:r w:rsidR="00C81B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се презема заложба дека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сите држави од Западен Балкан ќе станат членки на Европската унија</w:t>
      </w:r>
      <w:r w:rsidR="001C43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,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</w:t>
      </w:r>
      <w:r w:rsidR="001C43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оваа обврска </w:t>
      </w:r>
      <w:r w:rsidR="001C43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беше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повторен</w:t>
      </w:r>
      <w:r w:rsidR="001C43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и на средба</w:t>
      </w:r>
      <w:r w:rsidR="001C43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та на </w:t>
      </w:r>
      <w:r w:rsidR="001C430D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високо ниво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за Западен Балкан во Сараево 2 јуни 2010 година;</w:t>
      </w:r>
    </w:p>
    <w:p w:rsidR="00E32E52" w:rsidRDefault="001C430D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Б. додека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Комисијата во својот Извештај за напредокот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за 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2011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година 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ја потврди препораката од 2009 година да ги почне преговорите за членство во ЕУ со земјата;</w:t>
      </w:r>
    </w:p>
    <w:p w:rsidR="00E32E52" w:rsidRDefault="002A1C6E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В. додека</w:t>
      </w:r>
      <w:r w:rsidR="007063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во својата С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тратегија за проширување на 2011 година, Комисијата потврди дека "политиката на проширување се покажа како моќна алатка за општествена трансформација" и дека "обврска</w:t>
      </w:r>
      <w:r w:rsidR="007063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та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, условеност</w:t>
      </w:r>
      <w:r w:rsidR="007063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а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и кредибилитет</w:t>
      </w:r>
      <w:r w:rsidR="007063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от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се наоѓа</w:t>
      </w:r>
      <w:r w:rsidR="007063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ат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во сржта на процесот на пристапување и неговиот успех</w:t>
      </w:r>
      <w:r w:rsidR="00A00A6E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"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;</w:t>
      </w:r>
    </w:p>
    <w:p w:rsidR="00E32E52" w:rsidRDefault="00A00A6E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Г. додека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Асоцијативното 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партнерство повик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ува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на интензивирање на напорите, врз основа на конструктивен пристап, за изнаоѓање на компромисно и меѓусебно прифатливо решение за прашањето за името со Грција, во рамките на Резолуциите 817 (1993) и 845 на Советот за безбедност на ОН (1993 ), и за избегнување на активности кои можат негативно да влијаат врз таквите напори;</w:t>
      </w:r>
      <w:r w:rsidR="00E32E52"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при што Комисијата и Советот во неколку наврати истакна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а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дека одржувањето на добрососедски односи, вклучувајќи и работ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ење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во насока на компромисно и меѓусебно прифатливо решение за прашањето за името под покровителство на ОН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с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е од суштинско значење;</w:t>
      </w:r>
    </w:p>
    <w:p w:rsidR="00E32E52" w:rsidRPr="005A5F13" w:rsidRDefault="00A00A6E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Д.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додека 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билатералните прашања не треба да претставуваат и да се користат како пречка во процесот на пристапување, но треба да се </w:t>
      </w:r>
      <w:r w:rsidR="008760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разгледаат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во конструктивен дух, што е можно порано, земајќи ги предвид севкупните интереси и вредности на ЕУ;</w:t>
      </w:r>
    </w:p>
    <w:p w:rsidR="00E32E52" w:rsidRPr="005A5F13" w:rsidRDefault="004855C0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Ѓ.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додека 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регионалната соработка и добрососедските односи остануваат суштински делови на процесот на проширување и работа на компромиси за спорни прашања е најдобар начин за подобрување на регионалната соработка, во интерес на одржување на мирот и добрососедски односи во Западен Балкан;</w:t>
      </w:r>
      <w:r w:rsidR="00E32E52"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="008578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додека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продолжувањето на процесот на пристапување ќе придонесе за стабилност на земјата и ќе ги зајакне меѓуетничките односи;</w:t>
      </w:r>
    </w:p>
    <w:p w:rsidR="00E32E52" w:rsidRDefault="008578DB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Е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додека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секоја земја кандидат има сво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е посеб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о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ниво на напредок и динамика на пристапување;</w:t>
      </w:r>
      <w:r w:rsidR="00E32E52"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со оглед на тоа ЕУ има обврска да не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остави ниедна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земја зад себе 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што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кредибилитетот на процесот на пристапување во ЕУ може да биде компромитиран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од континуирани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одложувања во отворањето на преговорите за членство;</w:t>
      </w:r>
    </w:p>
    <w:p w:rsidR="00E32E52" w:rsidRDefault="008578DB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Ж. додека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Република Македонија беше меѓу првите земји од регионот </w:t>
      </w:r>
      <w:r w:rsidR="00AA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на која и 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се додели кандидатски статус, земја со највисока домашни јавна поддршка за членство во 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lastRenderedPageBreak/>
        <w:t>ЕУ и сега е предмет на позитивна препорака од Комисијата да се постави датум за почеток на пристапните преговори со ЕУ за три последователни години;</w:t>
      </w:r>
    </w:p>
    <w:p w:rsidR="00E32E52" w:rsidRPr="005A5F13" w:rsidRDefault="00AA33F8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З.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додека сите кандидати и потенцијалните земји-кандидатки треба да се третираат во процесот на интеграција според сопствените заслуги;</w:t>
      </w:r>
    </w:p>
    <w:p w:rsidR="00E32E52" w:rsidRPr="005A5F13" w:rsidRDefault="003A2B33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1. Г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о повторува своето барање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до 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Советот да одреди датум за почеток на преговорите за членство со земјата без понатамошно одложување;</w:t>
      </w:r>
    </w:p>
    <w:p w:rsidR="00E32E52" w:rsidRPr="005A5F13" w:rsidRDefault="00E32E52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2. </w:t>
      </w:r>
      <w:r w:rsidR="00612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Ја споделува оценката од страна на Комисијата во И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звештајот за напредокот на Република Македонија </w:t>
      </w:r>
      <w:r w:rsidR="00612670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за 2011 година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во врска со постојано исполнување на политичките критериуми во земјата;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жали што Советот не ја следи препораката на Европската комисија трета година по ред и не се одлучи за отворање на преговорите за членство со земјата на состанокот на 9 декември 2011 година;</w:t>
      </w:r>
    </w:p>
    <w:p w:rsidR="00E32E52" w:rsidRPr="005A5F13" w:rsidRDefault="00E32E52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3. Ја нагласува важноста на процесот на европска интеграција на земјата и на сите напори за поддршка на оваа цел, особено на почетокот на пред-скрининг на хармонизација на законодавството со acquis и спроведување на втората фаза од Спогодбата за стабилизација и асоцијација;</w:t>
      </w:r>
    </w:p>
    <w:p w:rsidR="00E32E52" w:rsidRPr="005A5F13" w:rsidRDefault="00E32E52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4. </w:t>
      </w:r>
      <w:r w:rsidR="00612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Изразува загриженост, не сакајќи да го задржува напредокот кон пристапување во ЕУ од страна на другите земји од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Западен Балкан, дека перцепцијата за напредокот на земјата</w:t>
      </w:r>
      <w:r w:rsidR="00612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е </w:t>
      </w:r>
      <w:r w:rsidR="00612670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"</w:t>
      </w:r>
      <w:r w:rsidR="00612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п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ревземен</w:t>
      </w:r>
      <w:r w:rsidR="00612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"</w:t>
      </w:r>
      <w:r w:rsidR="00612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и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може да го попреч</w:t>
      </w:r>
      <w:r w:rsidR="00612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и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континуираното подобрување на меѓуетничките односи во земјата и дека неуспехот на било која земја во регионот за да се постигне стабилен напредок кон пристапувањето во ЕУ на крајот претставува закана за стабилноста и безбедноста за сите нив;</w:t>
      </w:r>
    </w:p>
    <w:p w:rsidR="00E32E52" w:rsidRPr="005A5F13" w:rsidRDefault="00E32E52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5. </w:t>
      </w:r>
      <w:r w:rsidR="00612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Н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агласува дека, иако секоја земја кандидат има сво</w:t>
      </w:r>
      <w:r w:rsidR="00612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е посеб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н</w:t>
      </w:r>
      <w:r w:rsidR="00612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о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ниво на напредок и динамика на пристапување, ЕУ има одговорност да не ја </w:t>
      </w:r>
      <w:r w:rsidR="00376E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остави земјата настрана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;</w:t>
      </w:r>
    </w:p>
    <w:p w:rsidR="00E32E52" w:rsidRPr="005A5F13" w:rsidRDefault="00E32E52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6. </w:t>
      </w:r>
      <w:r w:rsidR="00F07F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Го з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абележува коментар</w:t>
      </w:r>
      <w:r w:rsidR="00F07F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от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даде</w:t>
      </w:r>
      <w:r w:rsidR="00F07F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н од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комесарот за проширување и соседска политика на 5 септември 2011 година дека "позитивната препорака на Европската комисија не е впишан</w:t>
      </w:r>
      <w:r w:rsidR="00F07F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во камен;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укажува, сепак, дека одлуката на Советот да не ги следи препораките на Комисијата предизвика легитимна фрустрација и незадоволство во јавното мислење во земјата и забележува дека ЕУ и нејзините земји-членки не мора да </w:t>
      </w:r>
      <w:r w:rsidR="00F07F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ја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зем</w:t>
      </w:r>
      <w:r w:rsidR="00F07F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ат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здраво за готово европската перспектива на секој подносител на барање и мора да покаж</w:t>
      </w:r>
      <w:r w:rsidR="00F07F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ат еднак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в</w:t>
      </w:r>
      <w:r w:rsidR="00F07F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и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напори за забрзување на процесот на пристапување во духот на партнерство;</w:t>
      </w:r>
    </w:p>
    <w:p w:rsidR="00E32E52" w:rsidRPr="005A5F13" w:rsidRDefault="00E32E52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7. Го поздравува назначувањето на новиот шеф на Делегацијата на ЕУ и се надева дека ова именување ќе ги зајакне односите меѓу ЕУ и земјата;</w:t>
      </w:r>
    </w:p>
    <w:p w:rsidR="00E32E52" w:rsidRPr="005A5F13" w:rsidRDefault="00E32E52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8. Го поздравува отпочнувањето на 15 март 2012 година на Пристапниот дијалог на високо ниво со Европската комисија како чекор напред во процесот на пристапување кон ЕУ, кој има за цел да </w:t>
      </w:r>
      <w:r w:rsidR="00F07F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ја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унапред</w:t>
      </w:r>
      <w:r w:rsidR="00F07F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и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аге</w:t>
      </w:r>
      <w:r w:rsidR="00F07F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ндата за реформи преку значител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н</w:t>
      </w:r>
      <w:r w:rsidR="00F07F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размена на мислења и редовни технички консултации во пет клучни области на политиката - слобода на изразување, владеење на правото, реформа на јавната администрација, изборните реформи, како и економските критериуми;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го дели ставот на Комисијата и на државните органи дека постои потреба да се фокусира на дијалог за поглавјата 23 (правосудство и фундаментални права) и 24 (правда, слобода и безбедност), што уште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lastRenderedPageBreak/>
        <w:t>повеќе ќе се подигне нивото на примена на критериумите за членство во ЕУ и стандарди;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очекува дека оваа напредна форма на дијалог ќе продолжи и во други области од клучно значење за процесот на пристапување во ЕУ;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смета дека овој дијалог ќе креира нова посветеност на реформите и зајакнување на нашите односи преку дв</w:t>
      </w:r>
      <w:r w:rsidR="00F07F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а пати годишно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</w:t>
      </w:r>
      <w:r w:rsidR="00F07F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-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средби политичко ниво;</w:t>
      </w:r>
    </w:p>
    <w:p w:rsidR="00E32E52" w:rsidRPr="005A5F13" w:rsidRDefault="00F07FC6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9. П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ризна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ва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дека членство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то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во НАТО и на Европската унија е од суштинско значење за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евро-атлантски пристап 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усвоен од страна на државата и забележува дека на Самитот на НАТО во Чикаго во мај 2012 година како и лансирањето на Пристапниот дијалог на високо ниво и Европскиот совет јуни 2012 година обезбеди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ја дополнително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важна можност за дополнителен напредок;</w:t>
      </w:r>
      <w:r w:rsidR="00E32E52"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потсетува на неодамнешната изјава на генералниот секретар на НАТО дека поканата ќе се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упати н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а земја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та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веднаш штом </w:t>
      </w:r>
      <w:r w:rsidR="00974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се постигне 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заемно прифатливо решение за прашањето за името;</w:t>
      </w:r>
    </w:p>
    <w:p w:rsidR="00E32E52" w:rsidRPr="005A5F13" w:rsidRDefault="00974405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10. Г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о повторува своето барање на властите и медиумите да работат кон создавање на позитивна атмосфера, која ќе помогне да се разви</w:t>
      </w:r>
      <w:r w:rsidR="00FF56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јат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односите со соседните земји и да </w:t>
      </w:r>
      <w:r w:rsidR="00FF56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не о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храбр</w:t>
      </w:r>
      <w:r w:rsidR="00FF56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уваат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говор на омраза;</w:t>
      </w:r>
    </w:p>
    <w:p w:rsidR="00E32E52" w:rsidRPr="005A5F13" w:rsidRDefault="00E32E52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11. </w:t>
      </w:r>
      <w:r w:rsidR="00FF56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Ја з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абеле</w:t>
      </w:r>
      <w:r w:rsidR="00FF56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жува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одлуката на Владата формирана во јули 2011 година да се </w:t>
      </w:r>
      <w:r w:rsidR="00FF56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применува Законот за амнестија з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а четирите воени злосторства поврзани со случаи кои беа вратени на домашната јурисдикција на Меѓународниот кривичен трибунал за поранешна Југославија во 2008 година;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бара од Владата да испита алтернативни опции за да се обезбеди пристап до правда и репарација за жртвите на овие злосторства и нивните семејства во согласност со обврските на меѓународното хуманитарно право;</w:t>
      </w:r>
    </w:p>
    <w:p w:rsidR="00E32E52" w:rsidRPr="005A5F13" w:rsidRDefault="00E32E52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E32E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mk-MK"/>
        </w:rPr>
        <w:t>Спорот за името</w:t>
      </w:r>
    </w:p>
    <w:p w:rsidR="00E32E52" w:rsidRPr="005A5F13" w:rsidRDefault="00E32E52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12. </w:t>
      </w:r>
      <w:r w:rsidR="00025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Ја з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абележува одлуката на Меѓународниот суд на правдата во однос на спорот за името издаден на 5 декември 2011 година;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смета дека оваа одлука треба да даде нов поттик да се осигура дека секој можен напор е направен за да се реши спорот со името под покровителство на ОН и ги повикува партиите да </w:t>
      </w:r>
      <w:r w:rsidR="00025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ја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почитуваат пресудата </w:t>
      </w:r>
      <w:r w:rsidR="00025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в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о добра волја и </w:t>
      </w:r>
      <w:r w:rsidR="00025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да ја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користа</w:t>
      </w:r>
      <w:r w:rsidR="00025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т за интензивирање на дијалогот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, истакнувајќи </w:t>
      </w:r>
      <w:r w:rsidR="00025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ја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во исто време потребата за заемно прифатлив компромис;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="00025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ја поздравѕва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во овој поглед </w:t>
      </w:r>
      <w:r w:rsidR="00025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изјавата намедијаторот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назначен од ОН и неговиот повик за страните да го </w:t>
      </w:r>
      <w:r w:rsidR="00025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земат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овој случај како можност </w:t>
      </w:r>
      <w:r w:rsidR="00025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за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да се размислува конструктивно за нивните меѓусебни односи и да се разгледа обновената иницијатива</w:t>
      </w:r>
      <w:r w:rsidR="00025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,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со цел постигнување на конечно решение за ова прашање;</w:t>
      </w:r>
    </w:p>
    <w:p w:rsidR="00E32E52" w:rsidRPr="005A5F13" w:rsidRDefault="00E32E52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13. Силно жали што прашањето за името продолжува да го блокира патот на земјата кон пристапувањето во ЕУ, а со тоа го попречува процесот на проширување на себе;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нагласува дека добрососедските односи се клучен критериум за процесот на проширување на ЕУ и </w:t>
      </w:r>
      <w:r w:rsidR="00025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ги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повикува засегнатите </w:t>
      </w:r>
      <w:r w:rsidR="00025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влади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да избегн</w:t>
      </w:r>
      <w:r w:rsidR="00025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уваат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контроверзни гестови, контроверзни акции и изјави кои би можеле да имаат негативни ефекти врз односите;</w:t>
      </w:r>
    </w:p>
    <w:p w:rsidR="00E32E52" w:rsidRPr="005A5F13" w:rsidRDefault="004278E2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14. Г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о повторува своето барање </w:t>
      </w:r>
      <w:r w:rsidR="001D1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до 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потпретседател</w:t>
      </w:r>
      <w:r w:rsidR="001D1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от/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високиот претставник и комесарот за проширување на ЕУ за олеснување на договор за прашањето за името и да понудат политички насоки;</w:t>
      </w:r>
      <w:r w:rsidR="00E32E52"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е на мислење, згора на тоа, дека раководството на земјата и Европската Унија треба доследно да и објасн</w:t>
      </w:r>
      <w:r w:rsidR="001D1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ат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на јавноста за придобивките од решението кога ќе се договори, во пресрет на референдум за ова прашање;</w:t>
      </w:r>
    </w:p>
    <w:p w:rsidR="00E32E52" w:rsidRPr="005A5F13" w:rsidRDefault="001D1C75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lastRenderedPageBreak/>
        <w:t>15. И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зразува жалење за изоставувањето на терминот "македонски" во Извештајот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за 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2011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година, уште од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2009 година, и покрај фактот дека тоа е норма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за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референц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а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за јазикот, културата и идентитетот на државата во текстовите на Обединетите нации;</w:t>
      </w:r>
      <w:r w:rsidR="00E32E52"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привлекува внимание на негативни реакции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што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овој аспект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го 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предизвика во јавноста оваа година и ја повикува Комисијата да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го земе 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тоа во предвид кога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при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подгот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овка на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идните извештаи;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потсетува дека Охридскиот рамковен договор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се заснова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на принципот на почитување на етничкиот идентитет на сите заедници;</w:t>
      </w:r>
    </w:p>
    <w:p w:rsidR="00E32E52" w:rsidRPr="005A5F13" w:rsidRDefault="00E32E52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16. Ја нагласува важноста на одржувањето на "импулс" во процесот на пристапување;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="001D1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в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о врска со ова, </w:t>
      </w:r>
      <w:r w:rsidR="007606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ја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поздравува понудата од страна на владата на земјата да се постави рок за успешно решавање на спорот за името најдоцна до крајот на процесот на </w:t>
      </w:r>
      <w:r w:rsidR="007606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скрининг, што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треба да се презем</w:t>
      </w:r>
      <w:r w:rsidR="007606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е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од страна на Комисијата веднаш штом почнат преговорите;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верува </w:t>
      </w:r>
      <w:r w:rsidR="00BF73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дека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вистински напори од страна на Владата и спроведување на реформите за ЕУ ​​низ целиот спектар на релевантни прашања може да помогн</w:t>
      </w:r>
      <w:r w:rsidR="00BF73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ат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да се создаде политичка средина погодна за надминување на билатералните прашања, како што е докажано од страна на други процеси на проширување;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истакнува дека паралелен процес за решавање на билатералниот спор и спроведувањето на преговорите за членство на иста основа како модел на Словенија и Хрватска, ќе биде од корист и на земјата и на ЕУ;</w:t>
      </w:r>
    </w:p>
    <w:p w:rsidR="00E32E52" w:rsidRPr="005A5F13" w:rsidRDefault="00E32E52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17. Го повторува своето барање до Комисијата и Советот да започне развој, во согласност со Договорите на ЕУ, на општо применливи арбитражни механизми во насока на решавање на билатералните прашања меѓу земјите од проширувањето и со земјите-членки;</w:t>
      </w:r>
    </w:p>
    <w:p w:rsidR="00E32E52" w:rsidRPr="005A5F13" w:rsidRDefault="00BF73A1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mk-MK"/>
        </w:rPr>
        <w:t>П</w:t>
      </w:r>
      <w:r w:rsidR="00E32E52" w:rsidRPr="00E32E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mk-MK"/>
        </w:rPr>
        <w:t>арламентарната соработка</w:t>
      </w:r>
    </w:p>
    <w:p w:rsidR="00E32E52" w:rsidRPr="005A5F13" w:rsidRDefault="00E32E52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18. Го поздравува изборот на новиот парламент и брзо создавање на коалициската влада, како резултат на предвремените парламентарни избори;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повикува на зајакнување на политичкиот дијалог, насочувајќи го вниманието на парламентот како клучна демократска институција за дискусија и решавање на прашањата што произлегуваат од политичките разлики;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="00106E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забележува дека резолуцијата на </w:t>
      </w:r>
      <w:r w:rsidR="00106E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С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обрание</w:t>
      </w:r>
      <w:r w:rsidR="00106E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то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</w:t>
      </w:r>
      <w:r w:rsidR="00106E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ги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поздрав</w:t>
      </w:r>
      <w:r w:rsidR="00106E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ува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препораките од Извештајот за напредокот оваа година</w:t>
      </w:r>
      <w:r w:rsidR="00106E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, која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беше усвоена со консензус;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ги повикува сите политички актери во земјата да ги удвојат напорите за да се продолжи со неопходните реформи, вклучувајќи ги и ефикасно спроведување и следење на препораките на Комисијата;</w:t>
      </w:r>
    </w:p>
    <w:p w:rsidR="00E32E52" w:rsidRPr="005A5F13" w:rsidRDefault="00E32E52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19. И честита на земјата за спроведување на предвремените парламентарни избори на 5 јуни 2011 година и </w:t>
      </w:r>
      <w:r w:rsidR="00106E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ја поздравува</w:t>
      </w:r>
      <w:r w:rsidR="005D3A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оценка</w:t>
      </w:r>
      <w:r w:rsidR="005D3A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та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на ОБСЕ</w:t>
      </w:r>
      <w:r w:rsidR="005D3A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/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ОДИХР дека тие беа конкурентни, транспарентни и добро спроведени во целата земја;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привлекува внимание, сепак, </w:t>
      </w:r>
      <w:r w:rsidR="005D3A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на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некои недостатоци и ги повикува властите да се </w:t>
      </w:r>
      <w:r w:rsidR="005D3A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осврнат на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препораките на меѓународната заедница, особено на заклучоците и препораките на </w:t>
      </w:r>
      <w:r w:rsidR="005D3A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Мисијата на ОБСЕ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/ ОДИХР </w:t>
      </w:r>
      <w:r w:rsidR="005D3A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з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а набљудување</w:t>
      </w:r>
      <w:r w:rsidR="005D3A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на изборите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и на домашните набљудувачи од асоцијација</w:t>
      </w:r>
      <w:r w:rsidR="00680F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та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МОСТ, како што се ажурирање на избирачкиот список, гарантира</w:t>
      </w:r>
      <w:r w:rsidR="00680F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јќи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балансирано покривање од страна на медиумите, вклучително и на јавниот радиодифузен сервис, и на власта и на опозицијата, заштита на државните службеници од сите видови на политички притисоци, обезбедувајќи ефикасно следење на финансирањето на партиите и транспарентни јавни финансиски средства, аранжмани за гласање надвор од земјата, и целосно почитување на одвоеност на државата и партиските структури;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ги повикува релевантните власти да се справат со овие прашања во блиска иднина;</w:t>
      </w:r>
    </w:p>
    <w:p w:rsidR="00E32E52" w:rsidRPr="005A5F13" w:rsidRDefault="00E32E52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lastRenderedPageBreak/>
        <w:t>20. Го поздравува завршувањето на парламентарни</w:t>
      </w:r>
      <w:r w:rsidR="00680F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от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бојкот и верува дека понатамошно зајакнување на демократијата во земјата може да се постигне само со подобрен дух на политички дијалог во рамките воспостави демократски институции, инкорпорирање на сите политички партии;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повикува </w:t>
      </w:r>
      <w:r w:rsidR="00680F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дека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</w:t>
      </w:r>
      <w:r w:rsidR="00680F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улогата на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парламентарниот надзор vis-à-vis владата и нејзините агенции треба да биде зајакната;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пови</w:t>
      </w:r>
      <w:r w:rsidR="00680F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кува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потребните финансии да бидат достапни и </w:t>
      </w:r>
      <w:r w:rsidR="00680F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потребниот дополнителен кадат да биде назначен з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а да може целосно </w:t>
      </w:r>
      <w:r w:rsidR="00680F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да се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воспостав</w:t>
      </w:r>
      <w:r w:rsidR="00680F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и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Парламентарниот институт;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поттикнува напредокот преку воспоставување на парламентарните надзор</w:t>
      </w:r>
      <w:r w:rsidR="00680F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ни расправ</w:t>
      </w:r>
      <w:r w:rsidR="001B2A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и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и поддржува понатамошни напори од </w:t>
      </w:r>
      <w:r w:rsidR="001B2A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страна на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Европската Унија да обезбеди техничка помош </w:t>
      </w:r>
      <w:r w:rsidR="009329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за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</w:t>
      </w:r>
      <w:r w:rsidR="009329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С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обрание</w:t>
      </w:r>
      <w:r w:rsidR="009329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то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да ги развие своите практики;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охрабрува продолжувањето на работата на Мешовитиот парламентарен комитет со Европскиот парламент;</w:t>
      </w:r>
    </w:p>
    <w:p w:rsidR="00E32E52" w:rsidRPr="005A5F13" w:rsidRDefault="00932933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mk-MK"/>
        </w:rPr>
        <w:t>Е</w:t>
      </w:r>
      <w:r w:rsidR="00E32E52" w:rsidRPr="00E32E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mk-MK"/>
        </w:rPr>
        <w:t>кономски развој</w:t>
      </w:r>
    </w:p>
    <w:p w:rsidR="00E32E52" w:rsidRPr="005A5F13" w:rsidRDefault="00932933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21. Ј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а пофалува земјата за нејзините добри економски перформанси и за одржување на макроекономската стабилност;</w:t>
      </w:r>
      <w:r w:rsidR="00E32E52"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и честита на Владата за тоа што е трета најуспешна земја во светот во текот на изминатите пет години, во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преземање 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на регулаторни реформи, според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Извештајот на 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Светската банка "Doing Business";</w:t>
      </w:r>
      <w:r w:rsidR="00E32E52"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забележува дека глобалната економска криза влијаеше на странски директни инвестиции, која и натаму е на многу ниско ниво;</w:t>
      </w:r>
      <w:r w:rsidR="00E32E52"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смета дека потенцијалот за инвестиции, трговија и економскиот развој останува одлучувачки аргумент за остварување на пристапувањето на земјата кон ЕУ;</w:t>
      </w:r>
    </w:p>
    <w:p w:rsidR="00E32E52" w:rsidRPr="005A5F13" w:rsidRDefault="00E32E52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22. Забележува дека правната предвидливост и ефикасно спроведување на законите се од суштинско значење за натамошно унапредување на бизнис-климата за домашните компании и странски инвеститори;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бара од Владата затоа, да ги забрза напорите за обезбедување на ефикасно и независно судство, како и професионални, компетентни и непристрасна администрација, вклучувајќи и чекори за зајакнување на независноста и капацитетите на регулаторните и надзорните органи;</w:t>
      </w:r>
    </w:p>
    <w:p w:rsidR="00E32E52" w:rsidRPr="005A5F13" w:rsidRDefault="00E32E52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23. </w:t>
      </w:r>
      <w:r w:rsidR="00401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Ги п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репознава предизвиците на високата стапка на невработеност и сиромаштија, кои продолжуваат да претставуваат голем товар на земјата;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="00125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ја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поздравува дебата</w:t>
      </w:r>
      <w:r w:rsidR="00125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та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за минимална плата, кој</w:t>
      </w:r>
      <w:r w:rsidR="00125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во моментов се одвива во Собранието;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потсетува на ниска состојба на земјата во Индексот на човековиот развој на ОН и</w:t>
      </w:r>
      <w:r w:rsidR="00125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го поздравува усвојувањето на С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тратегија за борба против сиромаштијата и социјалната исклученост;</w:t>
      </w:r>
      <w:r w:rsidR="007A4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нагласува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дека повикувајќи ја владата да вложи повеќе напори за решавање на структурната невработеност и заштита на ранливите групи, дека само одржлив економски раст преку создавање на средина која ги поттикнува претпријатија</w:t>
      </w:r>
      <w:r w:rsidR="007A4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та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да инвестираат повеќе</w:t>
      </w:r>
      <w:r w:rsidR="007A4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може да биде решение за сериоз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н</w:t>
      </w:r>
      <w:r w:rsidR="007A4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иот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проблем на постојано високо ниво на невработеност во земјата;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="007A4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з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а таа цел, ја повикува Владата да ги поддржи малите и средни претпријатија преку олеснување на пристапот до финансии и </w:t>
      </w:r>
      <w:r w:rsidR="007A4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ја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охрабрува да продолжи</w:t>
      </w:r>
      <w:r w:rsidR="007A4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со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добрата пракса на </w:t>
      </w:r>
      <w:r w:rsidR="007A4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консултирање на претс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тавници на бизнис заедницата;</w:t>
      </w:r>
    </w:p>
    <w:p w:rsidR="00E32E52" w:rsidRPr="005A5F13" w:rsidRDefault="00A45CE0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24. Г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о поздравува фактот дека земјата се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при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движи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за 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40 места во индексот на Транспаренси интернешнл за борба против корупцијата во текот на последните пет години;</w:t>
      </w:r>
      <w:r w:rsidR="00E32E52"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ги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поздравува измените на законската рамка за политиката за борба против корупцијата во согласност со препораките на ГРЕКО;</w:t>
      </w:r>
      <w:r w:rsidR="00E32E52"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ги 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дели ставовите на Европската комисија, сепак, дека корупцијата и понатаму "сериозн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о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загриж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ува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";</w:t>
      </w:r>
      <w:r w:rsidR="00E32E52"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повик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ува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на континуирани напори за изготвување на евиденцијата за пресуди на непартиски основа 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lastRenderedPageBreak/>
        <w:t>во случаи на корупција, особено на високо ниво и во клучните области на загриженост, како што се јавните набавки;</w:t>
      </w:r>
      <w:r w:rsidR="00E32E52"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ја нагласува потребата за поголема транспарентност во однос на јавните расходи и за финансирање на политичките партии;</w:t>
      </w:r>
      <w:r w:rsidR="00E32E52"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ги 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пови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кува 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инвеститорите и компаниите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кои 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тргува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ат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со земјата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од 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Европската унија да играат поголема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пријателска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водечка улога во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изнесување на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корупцијата со нивните локални партнери;</w:t>
      </w:r>
    </w:p>
    <w:p w:rsidR="00E32E52" w:rsidRPr="005A5F13" w:rsidRDefault="00E32E52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25. </w:t>
      </w:r>
      <w:r w:rsidR="00A45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Го з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абеле</w:t>
      </w:r>
      <w:r w:rsidR="00A45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жува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нао</w:t>
      </w:r>
      <w:r w:rsidR="00A45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дот во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Извештајот за напредокот дека независноста и непристрасноста на Државната комисија за спречување на корупцијата и понатаму е кревка;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повикува на посилна правна и институционална заштита на имателите на информации;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го поздравува новиот</w:t>
      </w:r>
      <w:r w:rsidR="00A45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Закон за кривична постапка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усвоен во рамките на пошироката реформа на кривичното право, ко</w:t>
      </w:r>
      <w:r w:rsidR="00F94B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ј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треба да </w:t>
      </w:r>
      <w:r w:rsidR="00F94B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ги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подобри истражни</w:t>
      </w:r>
      <w:r w:rsidR="00F94B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те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постапки за комплексни случаи на организиран криминал и корупција;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го поздравува назначувањето од следната година на истражен тим кој ќе работи директно за јавно</w:t>
      </w:r>
      <w:r w:rsidR="00F94B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то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обвинителство и се надева дека тоа ќе им овозможи на повеќе случаи </w:t>
      </w:r>
      <w:r w:rsidR="00F94B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доставени до К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омисијата, да доведе до вистински </w:t>
      </w:r>
      <w:r w:rsidR="00F94B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обвиненија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="00F94B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бара од Владата да и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</w:t>
      </w:r>
      <w:r w:rsidR="00F94B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ги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обезбеди на Државната комисија за спречување на корупцијата </w:t>
      </w:r>
      <w:r w:rsidR="00F94B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п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отребни</w:t>
      </w:r>
      <w:r w:rsidR="00F94B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те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средства и персонал;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нагласува дека политичката волја е клучна </w:t>
      </w:r>
      <w:r w:rsidR="00F94B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за справување со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системска корупција;</w:t>
      </w:r>
    </w:p>
    <w:p w:rsidR="00E32E52" w:rsidRPr="005A5F13" w:rsidRDefault="00E32E52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26. </w:t>
      </w:r>
      <w:r w:rsidR="00F94B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Го з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абеле</w:t>
      </w:r>
      <w:r w:rsidR="00F94B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жува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донесувањето на широк опсег на пакет закони во насока на натамошно зајакнување на ефикасноста и независноста на судството;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="00F94B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ја поздравува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во овој поглед ефикасноста на работата на Академијата за судии и јавни обвинители и спроведување</w:t>
      </w:r>
      <w:r w:rsidR="006D0B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то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на случа</w:t>
      </w:r>
      <w:r w:rsidR="006D0B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јна распределба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на случаи;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ги охрабрува властите задолжени да продолж</w:t>
      </w:r>
      <w:r w:rsidR="006D0B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ат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со спроведување на законодавство за борба против корупцијата и подобрување на независноста, ефикасноста и ресурси</w:t>
      </w:r>
      <w:r w:rsidR="006D0B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те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на судството;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го привлекува вниманието на важноста на судскиот систем </w:t>
      </w:r>
      <w:r w:rsidR="006D0B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да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функционира </w:t>
      </w:r>
      <w:r w:rsidR="006D0B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ослободен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од политичко мешање;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ги поздравува напорите за зголемување на ефикасноста и транспарентноста на судскиот систем;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ја нагласува потребата да се изгради една евиденција за примена на обвиненија и пресуди</w:t>
      </w:r>
      <w:r w:rsidR="006D0B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,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врз основа на кои може да се мери напредокот;</w:t>
      </w:r>
      <w:r w:rsidR="00F166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повикува на обединување на судската практика, со цел да се обезбеди предвидлив судски систем и довербата на јавноста;</w:t>
      </w:r>
    </w:p>
    <w:p w:rsidR="00E32E52" w:rsidRPr="005A5F13" w:rsidRDefault="00E32E52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E32E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mk-MK"/>
        </w:rPr>
        <w:t>Охридскиот рамковен договор (ОРД)</w:t>
      </w:r>
    </w:p>
    <w:p w:rsidR="00E32E52" w:rsidRPr="005A5F13" w:rsidRDefault="00E32E52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27. И честита на земјата на 20-годишнината од својата независност, како и на 10-годишнината од Охридскиот рамковен договор во 2011 година;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нагласува дека договорот може да биде пример за успешно решавање на меѓуетничките конфликти, додека зачувување на територијалниот интегритет и реформирање на структури на државата;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="00BD09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нагласува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, сепак, </w:t>
      </w:r>
      <w:r w:rsidR="00BD09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дека се потребни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повеќе и </w:t>
      </w:r>
      <w:r w:rsidR="00BD09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и по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силн</w:t>
      </w:r>
      <w:r w:rsidR="00BD09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и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напори за да се постигне целосно помирување меѓу двете страни и постави основи за консолидација на непартиска и меѓуетничките демократските институции;</w:t>
      </w:r>
    </w:p>
    <w:p w:rsidR="00E32E52" w:rsidRPr="005A5F13" w:rsidRDefault="00E32E52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28. Го поздравува говорот на 5 септември 2011 година на премиерот </w:t>
      </w:r>
      <w:r w:rsidR="00BD09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во кој се поздравува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мултикултурализмот како социјал</w:t>
      </w:r>
      <w:r w:rsidR="003C4E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е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н и политички модел на земјата, нагласувајќи ја потребата за спроведување на Охридскиот рамковен договор и поставување на цел на "интеграција без асимилација";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ги поддржува заложбите направени кон втората декада од имплементацијата на Охридскиот рамковен договор;</w:t>
      </w:r>
    </w:p>
    <w:p w:rsidR="00E32E52" w:rsidRPr="005A5F13" w:rsidRDefault="00E32E52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lastRenderedPageBreak/>
        <w:t xml:space="preserve">29. </w:t>
      </w:r>
      <w:r w:rsidR="003C4E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Го нотира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неодамнешното усвојување на неколку закони, особено измените на Законот за јазиците и за употребата на симболите,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повикува на активна поддршка во сите </w:t>
      </w:r>
      <w:r w:rsidR="003C4E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општини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</w:t>
      </w:r>
      <w:r w:rsidR="003C4E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н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а Коми</w:t>
      </w:r>
      <w:r w:rsidR="003C4E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тетите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за односи меѓу заедниците;</w:t>
      </w:r>
    </w:p>
    <w:p w:rsidR="00E32E52" w:rsidRPr="005A5F13" w:rsidRDefault="00E32E52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30. </w:t>
      </w:r>
      <w:r w:rsidR="003C4E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Ја з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абележува со загриж</w:t>
      </w:r>
      <w:r w:rsidR="003C4E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еност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употребата на историски аргументи во тековната дебата, вклучувајќи го и феноменот на "антиквизацијата", која се заканува да ги зголем</w:t>
      </w:r>
      <w:r w:rsidR="00B47F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и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тензиите со соседните земји и да се создаде нови внатрешни поделби;</w:t>
      </w:r>
    </w:p>
    <w:p w:rsidR="00E32E52" w:rsidRPr="005A5F13" w:rsidRDefault="00E32E52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31. Ја нагласува потребата за соодветна подготовка и оперативна организација на пописот во согласност со законодавството и стандардите на Еуростат;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ја повикува Владата да претстави кредибилен план за спроведување на процесот;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="00B47F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ја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истакнува важноста на прагот од 20% за активирање на одредени права во согласност со Охридскиот рамковен договор, но инсистира на тоа дека н</w:t>
      </w:r>
      <w:r w:rsidR="00B47F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иедна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форма на дискриминација не</w:t>
      </w:r>
      <w:r w:rsidR="00B47F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може да се оправда vis-à-vis албанск</w:t>
      </w:r>
      <w:r w:rsidR="00B47F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ата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или која било друга малцинска етничка заедница врз основа на нивниот број </w:t>
      </w:r>
      <w:r w:rsidR="00B47F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од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населението;</w:t>
      </w:r>
    </w:p>
    <w:p w:rsidR="00E32E52" w:rsidRPr="005A5F13" w:rsidRDefault="00E32E52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32. Пови</w:t>
      </w:r>
      <w:r w:rsidR="008242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кува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</w:t>
      </w:r>
      <w:r w:rsidR="008242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н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а значително подобрување на напорите за борба против поделба помеѓу децата од различни етнички групи во образовниот систем, додека </w:t>
      </w:r>
      <w:r w:rsidR="008242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истовремено дава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поддршка на правото на сите на образование на мајчин јазик;</w:t>
      </w:r>
      <w:r w:rsidR="008242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з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а таа цел, ја истакнува важноста на развој на нови учебници во насока на подобрување на меѓусебното разбирање и се стави крај на штетните практиката на етнички смени уште е присутна во некои училишта;</w:t>
      </w:r>
      <w:r w:rsidR="00A2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повикува,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со оглед на клучната важност на образованието во земјата, </w:t>
      </w:r>
      <w:r w:rsidR="00A2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да се обезбеди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за поголема поддршка за него од Инструментот за претпристапна помош, под услов </w:t>
      </w:r>
      <w:r w:rsidR="00A2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ефикасно да се реши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сегрегацијата во образованието;</w:t>
      </w:r>
    </w:p>
    <w:p w:rsidR="00E32E52" w:rsidRPr="005A5F13" w:rsidRDefault="00E32E52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E32E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mk-MK"/>
        </w:rPr>
        <w:t>Децентрализацијата</w:t>
      </w:r>
    </w:p>
    <w:p w:rsidR="00E32E52" w:rsidRPr="005A5F13" w:rsidRDefault="00E32E52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33. Поддржува решителни чекори кон политичка децентрализација во земјата, </w:t>
      </w:r>
      <w:r w:rsidR="00C62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што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е опишан</w:t>
      </w:r>
      <w:r w:rsidR="00C62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о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од страна на владата како "главен столб" на Охридскиот рамковен договор и е во интерес на доброто на јавната администрација;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="00C62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го поздравува одобрување</w:t>
      </w:r>
      <w:r w:rsidR="00C62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то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на акциските планови за да се постигне ова,</w:t>
      </w:r>
    </w:p>
    <w:p w:rsidR="00E32E52" w:rsidRPr="005A5F13" w:rsidRDefault="00E32E52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34. </w:t>
      </w:r>
      <w:r w:rsidR="00C62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Ја поздравува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препораката на Европската комисија за посилен поттик да се посвети на процесот на децентрализација;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повикува на значителен ребаланс меѓу централн</w:t>
      </w:r>
      <w:r w:rsidR="006263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ите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и локалните буџети за да се постигне оваа децентрализација;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ја нагласува важноста на транспарентност, објективност и непристрасност во распределбата на дотациите за општините;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изразува загриженост дека некои општини ќе дожив</w:t>
      </w:r>
      <w:r w:rsidR="006263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еат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финансиски проблеми поради недостаток на капацитети за финансиски менаџмент, и ја повикува Владата, каде што е потребно, со поддршка од Комисијата, да им се обезбеди соодветна техничка помош;</w:t>
      </w:r>
    </w:p>
    <w:p w:rsidR="00E32E52" w:rsidRPr="005A5F13" w:rsidRDefault="00E32E52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35. </w:t>
      </w:r>
      <w:r w:rsidR="006263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Ја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поздравува успешната програма за соработка помеѓу општините, со помош на УНДП и </w:t>
      </w:r>
      <w:r w:rsidR="006263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ја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повикува ЕУ да ја засили својата поддршка за оваа практика;</w:t>
      </w:r>
    </w:p>
    <w:p w:rsidR="00E32E52" w:rsidRPr="005A5F13" w:rsidRDefault="00626341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mk-MK"/>
        </w:rPr>
        <w:t xml:space="preserve">Фундаментални </w:t>
      </w:r>
      <w:r w:rsidR="00E32E52" w:rsidRPr="00E32E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mk-MK"/>
        </w:rPr>
        <w:t>права</w:t>
      </w:r>
    </w:p>
    <w:p w:rsidR="00E32E52" w:rsidRPr="005A5F13" w:rsidRDefault="00E32E52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36. </w:t>
      </w:r>
      <w:r w:rsidR="00B20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Е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длабоко загрижена за последните случувања во медиумите и на фактот дека сопственоста на медиумите останува матна и високо концентриран</w:t>
      </w:r>
      <w:r w:rsidR="00B20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ја повикува земјата да покаже апсолутна посветеност на слободата на медиумите и плурализмот, вклучувајќи информиран</w:t>
      </w:r>
      <w:r w:rsidR="00B20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и плуралистички дебата за прашања на реформата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lastRenderedPageBreak/>
        <w:t>идентификуван</w:t>
      </w:r>
      <w:r w:rsidR="00B20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во Извештајот за напредокот;</w:t>
      </w:r>
      <w:r w:rsidR="00B20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ја поздравува поканата на Претставникот на ОБСЕ за слобода на медиумите да учествува во новоформираната тркалезна маса на слободата на медиумите и </w:t>
      </w:r>
      <w:r w:rsidR="00B20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ја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поддржува нејзината изјава дека, додека сите медиуми мора да бидат во согласност со правните и финансиските правила за водење бизнис, медиуми</w:t>
      </w:r>
      <w:r w:rsidR="00B20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те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</w:t>
      </w:r>
      <w:r w:rsidR="00B20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критични кон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една партија не </w:t>
      </w:r>
      <w:r w:rsidR="00E338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смеат да бидат специјално целени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од страна на правниот систем;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ги повикува властите да обезбедат почитување на владеењето на правото и слободата на медиумите во земјата и со тоа да се обезбеди дека оценката</w:t>
      </w:r>
      <w:r w:rsidR="00E338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на Комисијата останува позитив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н</w:t>
      </w:r>
      <w:r w:rsidR="00E338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во иднина;</w:t>
      </w:r>
    </w:p>
    <w:p w:rsidR="00E32E52" w:rsidRPr="005A5F13" w:rsidRDefault="00E32E52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37. </w:t>
      </w:r>
      <w:r w:rsidR="00024D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П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овикува на правична и транспарентна распределба на владините реклам</w:t>
      </w:r>
      <w:r w:rsidR="00BA2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н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и приходи меѓу сите национални радиодифузери без разгледување на уредувачката содржина или политичката припадност;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ја поддржува препораката на Европската комисија за ак</w:t>
      </w:r>
      <w:r w:rsidR="00BA2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тивност со цел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да се осигури дека државни</w:t>
      </w:r>
      <w:r w:rsidR="00BA2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о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т телевизиски канал ги исполнува целите и </w:t>
      </w:r>
      <w:r w:rsidR="00BA2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има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непристрасн</w:t>
      </w:r>
      <w:r w:rsidR="00BA2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улога на јавен сервис;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ги повикува властите да ги усвојат потребните измени за усогласување на Законот за радиодифузна дејност со законодавството на ЕУ;</w:t>
      </w:r>
    </w:p>
    <w:p w:rsidR="00E32E52" w:rsidRPr="005A5F13" w:rsidRDefault="00E32E52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38. Повик</w:t>
      </w:r>
      <w:r w:rsidR="00BA2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ува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</w:t>
      </w:r>
      <w:r w:rsidR="00BA2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на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напори </w:t>
      </w:r>
      <w:r w:rsidR="00BA2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за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да се избегне злоупотреба на </w:t>
      </w:r>
      <w:r w:rsidR="00BA2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постапки на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клевета против новинари </w:t>
      </w:r>
      <w:r w:rsidR="00BA2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од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политички причини;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го поздравува неодамнешното соопштение од Владата дека законот за клевета е да се отстран</w:t>
      </w:r>
      <w:r w:rsidR="00BA2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и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од кривичниот законик</w:t>
      </w:r>
      <w:r w:rsidR="00BA2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,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</w:t>
      </w:r>
      <w:r w:rsidR="00BA2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</w:t>
      </w:r>
      <w:r w:rsidR="00BA2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тековните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 тужби против новинарите </w:t>
      </w:r>
      <w:r w:rsidR="00BA2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да се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суспендира</w:t>
      </w:r>
      <w:r w:rsidR="00BA2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ат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="00BA2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нагласува дека слободата на медиумите е камен-темелник на демократијата и императив за секоја земја која претендира да стане држава-членка на ЕУ;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="00BA2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го дели ставот дека медиумскиот сектор треба да изготви и имплементира високи професионални стандарди за новинарите да се придржуваат на правилата на новинарската етика;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ги повикува властите да изготват закони за </w:t>
      </w:r>
      <w:r w:rsidR="00BA2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против-доверба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во областа на медиумите, како и мерки за спречување на политичко влијание во медиумскиот сектор;</w:t>
      </w:r>
    </w:p>
    <w:p w:rsidR="00E32E52" w:rsidRPr="005A5F13" w:rsidRDefault="00E32E52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39. Го поздравува фактот што генерално се обезбедува слобода на мисла, совест и религија,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ја охрабрува Владата да продолжи со напорите за зајакнување на политиката за спречување на дискриминација, ја нагласува важноста од спречување на дискриминација по етничка основа, вклучувајќи ги и дискриминација на граѓаните </w:t>
      </w:r>
      <w:r w:rsidR="00BA2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кои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отворено </w:t>
      </w:r>
      <w:r w:rsidR="00BA2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го </w:t>
      </w:r>
      <w:r w:rsidR="00BA29F5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изразуваат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сво</w:t>
      </w:r>
      <w:r w:rsidR="00BA2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јот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бугарски идентитет и / или етничка припадност;</w:t>
      </w:r>
    </w:p>
    <w:p w:rsidR="00E32E52" w:rsidRPr="005A5F13" w:rsidRDefault="00E32E52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4</w:t>
      </w:r>
      <w:r w:rsidR="00BA2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0. Го поздравува основањето на К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омисија против дискриминација на оваа година и </w:t>
      </w:r>
      <w:r w:rsidR="00BA2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ја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повикува Агенција</w:t>
      </w:r>
      <w:r w:rsidR="00BA2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та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за фундаментални права на Европската унија и во Equinet Мрежата на европски независни антидискриминаци</w:t>
      </w:r>
      <w:r w:rsidR="00BA2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ски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агенции целосно да </w:t>
      </w:r>
      <w:r w:rsidR="00BA2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ја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поддрж</w:t>
      </w:r>
      <w:r w:rsidR="00BA2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ат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и да соработуваат со својата работа;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="00BA2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го поздравува фактот што три приговори на наводна дискриминација врз основа на сексуална ориентација </w:t>
      </w:r>
      <w:r w:rsidR="00BA2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поднесени од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страна на Коалицијата за сексуални и здравствени права се испитуваат од страна на Комисијата;</w:t>
      </w:r>
    </w:p>
    <w:p w:rsidR="00E32E52" w:rsidRPr="005A5F13" w:rsidRDefault="00E32E52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41. Повик</w:t>
      </w:r>
      <w:r w:rsidR="00BA2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ува на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зајакнување на политиките за анти-дискриминација и ефикасно спроведување на истите, вклучувајќи и повеќе напори за заштита на правата на жените и децата, како и оние на лицата со посебни потреби;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="00BA2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ја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поздравува активна</w:t>
      </w:r>
      <w:r w:rsidR="00BA2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та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и ефикасна улога на </w:t>
      </w:r>
      <w:r w:rsidR="00BA2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Клубот на жени пратенички, но е загрижен од се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уште ниското </w:t>
      </w:r>
      <w:r w:rsidR="00BA2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у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чество на жените во политичкиот живот на локално ниво и смета дека образов</w:t>
      </w:r>
      <w:r w:rsidR="00BA2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ните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програми во насока на вклучување на жените во граѓански и политички живот треба да бид</w:t>
      </w:r>
      <w:r w:rsidR="00BA2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ат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подобрен</w:t>
      </w:r>
      <w:r w:rsidR="00BA2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и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и имплементирани;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="00BA2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повикува на понатамошни напори за </w:t>
      </w:r>
      <w:r w:rsidR="00BA2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деинституционализација на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лица со посебни потреби;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="00BA2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ја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поздравува парламентарната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lastRenderedPageBreak/>
        <w:t>ратификација на Конвенцијата на ОН за правата на лицата со инвалидност на 7 декември 2011 година;</w:t>
      </w:r>
    </w:p>
    <w:p w:rsidR="00E32E52" w:rsidRPr="005A5F13" w:rsidRDefault="00E32E52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42. Загрижен е дека е постигнат само ограничен напредок во однос на родовата еднаквост и правата на жените;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ја охрабрува Владата </w:t>
      </w:r>
      <w:r w:rsidR="00BA2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ја земе како политички приоритет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родова</w:t>
      </w:r>
      <w:r w:rsidR="00BA2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та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еднаквост и да ја зголеми поддршката за активностите и иницијативите насочени кон борбата против дискриминаторските обичаи, традиции и стереотипи кои ги поткопуваат основните права на жените;</w:t>
      </w:r>
    </w:p>
    <w:p w:rsidR="00E32E52" w:rsidRPr="005A5F13" w:rsidRDefault="00E32E52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43. </w:t>
      </w:r>
      <w:r w:rsidR="004B3F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Го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повторува своето барање за Законот за спречување и заштита од дискриминација да се измени за забрана на дискриминација по сите основи, што е опфатено со член 19 од Договорот за функционирањето на Европската унија, и нагласува д</w:t>
      </w:r>
      <w:r w:rsidR="00E30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ека тоа е предуслов за членство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;</w:t>
      </w:r>
      <w:r w:rsidR="00E30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ја изразува својата загриженост во врска со </w:t>
      </w:r>
      <w:r w:rsidR="00E30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универзитетските и школските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учебници кои </w:t>
      </w:r>
      <w:r w:rsidR="00E30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ја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опишуваат хомосексуалноста како болест и повикува на нивна итна промена;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повикува Комисијата да развие програми за градење капацитети во насока на зајакнување на граѓанското општество, вклучувајќи ги и ЛГБТ заедницата;</w:t>
      </w:r>
    </w:p>
    <w:p w:rsidR="00E32E52" w:rsidRPr="005A5F13" w:rsidRDefault="00E32E52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44. Го поздравува тековн</w:t>
      </w:r>
      <w:r w:rsidR="00E30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ото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претседателство на Декадата за вклучување на Ромите во земјата и се надева дека тоа уште повеќе ќе инспирира напредок во интегрирањето на Ромите во политичкиот, социјалниот и економскиот живот;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го поздравува напредокот во процесот на интеграција на Ромите во образовниот систем, со зголемување на уписот во средното и високото образование, како и подобрување на застапеноста на Ромите во државната служба;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привлекува внимание, сепак, на заклучокот на Комисијата дека континуирани напори се потребни за да се поттикне довербата, особено во областа на образованието, културата и јазикот;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ја повторува својата загриженост во врска со многу тешки</w:t>
      </w:r>
      <w:r w:rsidR="00E30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те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животни услови </w:t>
      </w:r>
      <w:r w:rsidR="00DA1D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со кои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се соочува ромската заедница, како и фактот дека тие продолжуваат да се соочуваат со дискриминација во пристапот до образованието, пазарот на труд, здравствени</w:t>
      </w:r>
      <w:r w:rsidR="00DA1D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те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и социјални</w:t>
      </w:r>
      <w:r w:rsidR="00DA1D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те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услуги;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го привлекува вниманието на особено тешка</w:t>
      </w:r>
      <w:r w:rsidR="00DA1D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та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ситуација на ромските жени и деца кои живеат под линијата на сиромаштија и ги повикува властите да преземат итни чекори за решавање на ова прашање;</w:t>
      </w:r>
    </w:p>
    <w:p w:rsidR="00E32E52" w:rsidRPr="005A5F13" w:rsidRDefault="00E32E52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45. Го поздравува усвојувањето од страна на владата на Стратегијата за социјално вклучување на Ромите 2012-2014</w:t>
      </w:r>
      <w:r w:rsidR="00DA1D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година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,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="00DA1D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но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укажува, сепак, дека нема државни средства наменети за спроведување на мерките од соодветниот акционен план во 2012 година, а во врска со ова, ги повикува властите да ги најдат потребните ресурси;</w:t>
      </w:r>
    </w:p>
    <w:p w:rsidR="00E32E52" w:rsidRPr="005A5F13" w:rsidRDefault="00E32E52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46. ​​Ги повикува сите страни да промовира</w:t>
      </w:r>
      <w:r w:rsidR="00DA1D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ат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и да придонес</w:t>
      </w:r>
      <w:r w:rsidR="00DA1D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ат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за развој на независн</w:t>
      </w:r>
      <w:r w:rsidR="009E6B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о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, плуралистичк</w:t>
      </w:r>
      <w:r w:rsidR="009E6B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о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, меѓуетничк</w:t>
      </w:r>
      <w:r w:rsidR="009E6B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о, интеркултурно и непартиско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граѓанското општество во земјата;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нагласува дека, сепак, со цел да се игра таа улога, организациите на граѓанското општество треба значително да се зајакн</w:t>
      </w:r>
      <w:r w:rsidR="009E6B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ат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и да стан</w:t>
      </w:r>
      <w:r w:rsidR="009E6B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ат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независн</w:t>
      </w:r>
      <w:r w:rsidR="009E6B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и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од надворешни влијанија, особено на политички интереси, а тоа </w:t>
      </w:r>
      <w:r w:rsidR="009E6B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се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уште не е случај во земјата;</w:t>
      </w:r>
      <w:r w:rsidR="009E6B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пови</w:t>
      </w:r>
      <w:r w:rsidR="009E6B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кува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домашни финансии да бидат ставени на располагање на невладините организации, со цел да се стави крај на</w:t>
      </w:r>
      <w:r w:rsidR="009E6B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п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отпирање на странски донатори;</w:t>
      </w:r>
    </w:p>
    <w:p w:rsidR="00E32E52" w:rsidRPr="005A5F13" w:rsidRDefault="00E32E52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47. </w:t>
      </w:r>
      <w:r w:rsidR="009E6B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С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мета дека, сепак, дека Инструмент</w:t>
      </w:r>
      <w:r w:rsidR="000227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от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за граѓанско општество на ЕУ има потенцијал драматично </w:t>
      </w:r>
      <w:r w:rsidR="000227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да ја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подобр</w:t>
      </w:r>
      <w:r w:rsidR="000227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и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размената меѓу невладините организации, бизниси</w:t>
      </w:r>
      <w:r w:rsidR="000227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те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и синдикати</w:t>
      </w:r>
      <w:r w:rsidR="000227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те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во земјата со партнери во земјите-членки на ЕУ за заедничка корист и со директната цел на подобрување на</w:t>
      </w:r>
      <w:r w:rsidR="000227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процесот на пристапување во ЕУ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="000227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з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а таа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lastRenderedPageBreak/>
        <w:t xml:space="preserve">цел, ја повикува Комисијата да </w:t>
      </w:r>
      <w:r w:rsidR="000227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ја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прошири финансиска</w:t>
      </w:r>
      <w:r w:rsidR="000227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та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поддршка од Инструментот за претпристапна помош </w:t>
      </w:r>
      <w:r w:rsidR="000227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особено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за подобрување на развојот на</w:t>
      </w:r>
      <w:r w:rsidR="000227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невладините организации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;</w:t>
      </w:r>
    </w:p>
    <w:p w:rsidR="00E32E52" w:rsidRPr="005A5F13" w:rsidRDefault="00E32E52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48. </w:t>
      </w:r>
      <w:r w:rsidR="00EF1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Н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агласува дека земјата има ратификувано </w:t>
      </w:r>
      <w:r w:rsidR="00EF1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осум клучни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конвенции на работничките права на МОТ;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е загрижен дека е постигнат незначителен напредок во областа на работничките права и синдикатите;</w:t>
      </w:r>
      <w:r w:rsidR="00EF1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ги повикува властите за понатамошно зајакнување на работничките права и синдикатите;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="00EF1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в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о врска со ова, ја охрабрува Владата да се обезбеди доволен административен капацитет за да се овозможи соодветно спроведување и примена на законот за работни односи;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укажува на важната улога на социјалниот дијалог и ја охрабрува Владата да се повлече од своите амбиции и да се воспостави сеопфатен социјален дијалог со релевантните партнери;</w:t>
      </w:r>
    </w:p>
    <w:p w:rsidR="00E32E52" w:rsidRPr="005A5F13" w:rsidRDefault="00E32E52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E32E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mk-MK"/>
        </w:rPr>
        <w:t>Правда и внатрешни работи</w:t>
      </w:r>
    </w:p>
    <w:p w:rsidR="00E32E52" w:rsidRPr="005A5F13" w:rsidRDefault="00E32E52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49. </w:t>
      </w:r>
      <w:r w:rsidR="00EF1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Го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нотира напредокот направен во реформите на судството;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="00E62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и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честита на Академијата за обука на судии и јавни обвинители, </w:t>
      </w:r>
      <w:r w:rsidR="00E62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која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сега </w:t>
      </w:r>
      <w:r w:rsidR="00E62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ја слави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својата петта годишнина</w:t>
      </w:r>
      <w:r w:rsidR="00E62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од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својата работа;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е загрижен за недостатоците на Законот за судии, во кој има слобода за политичко влијание преку постапките </w:t>
      </w:r>
      <w:r w:rsidR="00E62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на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разрешување, но признава дека постои консензус за потребата од повеќе објективни критериуми во врска со ова; </w:t>
      </w:r>
      <w:r w:rsidR="00E62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поздравувајќи го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новиот фокус на работата на судиите, </w:t>
      </w:r>
      <w:r w:rsidR="00E6284A"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="00E6284A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нагласува</w:t>
      </w:r>
      <w:r w:rsidR="00E62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дека ова не може да се постигне без еднакв</w:t>
      </w:r>
      <w:r w:rsidR="00E62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посветеност </w:t>
      </w:r>
      <w:r w:rsidR="00E62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за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квалитет на пресудите, вклучувајќи и посветеност на континуирана обука и постапки за вработување врз основа на заслуги и на принципот на независност на судството;</w:t>
      </w:r>
    </w:p>
    <w:p w:rsidR="00E32E52" w:rsidRPr="005A5F13" w:rsidRDefault="00E6284A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50. Е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загрижен за извештаи за малтретирање од страна на полицијата и се повикува на својата темелна истрага, особено во однос на трагичниот инцидент на изборната ноќ и тврди дека целосна истрага не била спроведена на местото на настанот;</w:t>
      </w:r>
      <w:r w:rsidR="00E32E52"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ја нагласува важноста на осигурување на независноста на механизми за контрола на полицијата, особено на Секторот за внатрешна контрола и професионални стандарди на Министерството за внатрешни работи;</w:t>
      </w:r>
    </w:p>
    <w:p w:rsidR="00E32E52" w:rsidRPr="005A5F13" w:rsidRDefault="00E32E52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51. </w:t>
      </w:r>
      <w:r w:rsidR="00692F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П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оттикнува да бидат преземени чекори за подобрување на состојбата во затворите, како што се новите обук</w:t>
      </w:r>
      <w:r w:rsidR="00331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и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и курсеви за професионален развој за вработените во затворот, изградба на неколку нови затвори за да ги заменуваат старите и иницијативата за изготвување на Законот за условна казна, во обид да се справат со пренатрупаност;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="00331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охрабрува постојан напредок во подобрување на условите во затворите и пови</w:t>
      </w:r>
      <w:r w:rsidR="00331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кува на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посебно внимание на малолетнички затвори и Извештајот </w:t>
      </w:r>
      <w:r w:rsidR="00331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за напредокот, во кој се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утврди дека одделение</w:t>
      </w:r>
      <w:r w:rsidR="00331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то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за борба против лошо постапување не е во можност да ја исполни својата мисија;</w:t>
      </w:r>
    </w:p>
    <w:p w:rsidR="00E32E52" w:rsidRPr="005A5F13" w:rsidRDefault="00E32E52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52. </w:t>
      </w:r>
      <w:r w:rsidR="00331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Ја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поздравува соработката со Европската унија за борба против организираниот криминал и тероризмот и поздрав</w:t>
      </w:r>
      <w:r w:rsidR="00331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ува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договорите за судската и полициската соработка потпишан</w:t>
      </w:r>
      <w:r w:rsidR="00331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и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со соседните земји;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го поздравува склучување</w:t>
      </w:r>
      <w:r w:rsidR="00331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то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оперативен договор помеѓу земјата и Европол, со цел значително да се олесни размената на аналитички податоци и да се подобри борбата против организираниот криминал и тероризмот;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="00331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го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забележува Актот за систематизација и промените кои ги воведува во Одделот за организиран криминал при Министерството за внатрешни работи</w:t>
      </w:r>
      <w:r w:rsidR="00331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, за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да ја подобри својата функционалност и интеграција во националниот и меѓународниот </w:t>
      </w:r>
      <w:r w:rsidR="00331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разузнавачки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систем на кривична истрага;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го поздравува новиот Закон за кривична постапка, кој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lastRenderedPageBreak/>
        <w:t xml:space="preserve">треба да </w:t>
      </w:r>
      <w:r w:rsidR="00331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ги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подобри истражни</w:t>
      </w:r>
      <w:r w:rsidR="00331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те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постапки за комплексни случаи на организиран криминал и корупција;</w:t>
      </w:r>
      <w:r w:rsidR="00331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инсистира на тоа дека надзор мора да се врши во однос на вистинска закана за јавната безбедност, </w:t>
      </w:r>
      <w:r w:rsidR="00331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со подобрена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судска контрола и зајакнување на парламентарниот надзор на разузнавачките и контра-разузнавачките служби;</w:t>
      </w:r>
    </w:p>
    <w:p w:rsidR="00E32E52" w:rsidRPr="005A5F13" w:rsidRDefault="003314B4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53. Г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и охрабрува властите да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го 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заврш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ат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одамна </w:t>
      </w:r>
      <w:r w:rsidR="00AB44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одолговлекуваното објавување 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на имињата на агентите поврзани со поранешните југословенски тајни служби како голем чекор кон </w:t>
      </w:r>
      <w:r w:rsidR="00AB44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расчистување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со комунистичкото минато;</w:t>
      </w:r>
      <w:r w:rsidR="00E32E52"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поттикнува зајакнување на мандатот на Комисијата за верификација на </w:t>
      </w:r>
      <w:r w:rsidR="00AB44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фактите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, особено нејзината независност да ги откри</w:t>
      </w:r>
      <w:r w:rsidR="00AB44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е</w:t>
      </w:r>
      <w:r w:rsidR="00E32E52"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своите наоди директно на јавноста и пренесување на сите потребни документи на постојана основа во просториите на Комисијата;</w:t>
      </w:r>
    </w:p>
    <w:p w:rsidR="00E32E52" w:rsidRPr="005A5F13" w:rsidRDefault="00E32E52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54. </w:t>
      </w:r>
      <w:r w:rsidR="00AB44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Ги забележува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преземените мерки за </w:t>
      </w:r>
      <w:r w:rsidR="00AB44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поефикасно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управување со миграциските текови, </w:t>
      </w:r>
      <w:r w:rsidR="006D1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особено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загриженост</w:t>
      </w:r>
      <w:r w:rsidR="006D1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а за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лажни</w:t>
      </w:r>
      <w:r w:rsidR="006D1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те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баратели на азил;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="006D1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изразува загриженост, сепак, во врска со употребата на профилирање и се залага за строга примена на принципот на недискриминација во ваквите мерки;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повикува на поголеми напори за спроведување на правата на државјанство </w:t>
      </w:r>
      <w:r w:rsidR="006D1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на оние беглаци кои имаат право, 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барањата за азил </w:t>
      </w:r>
      <w:r w:rsidR="006D1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навремено да се процесуираат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и во целосна согласност со меѓународното право за човекови права;</w:t>
      </w:r>
    </w:p>
    <w:p w:rsidR="00E32E52" w:rsidRPr="005A5F13" w:rsidRDefault="00E32E52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55. Го поздравува фактот што граѓаните на земјата ги почувствуваа придобивките од визната либерализација од декември 2009 година;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се обврзува да </w:t>
      </w:r>
      <w:r w:rsidR="006D1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го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брани безвизн</w:t>
      </w:r>
      <w:r w:rsidR="006D1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иот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режим како камен-темелник на односите меѓу земјата и Европската унија</w:t>
      </w:r>
      <w:r w:rsidR="006D1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и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како  значајна мерка за натамошно унапредување и зајакнување на контакти</w:t>
      </w:r>
      <w:r w:rsidR="006D1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те меѓу луѓето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;</w:t>
      </w:r>
    </w:p>
    <w:p w:rsidR="00E32E52" w:rsidRPr="005A5F13" w:rsidRDefault="00333B81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mk-MK"/>
        </w:rPr>
        <w:t>Ј</w:t>
      </w:r>
      <w:r w:rsidR="00E32E52" w:rsidRPr="00E32E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mk-MK"/>
        </w:rPr>
        <w:t>авна администрација</w:t>
      </w:r>
    </w:p>
    <w:p w:rsidR="00E32E52" w:rsidRPr="005A5F13" w:rsidRDefault="00E32E52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56. Го поздравува усвојувањето на ажурираната Стратегија за реформа на јавната администрација до 2015 година и денот на влегувањето во сила на Законот за јавни службеници, во април 2011 година;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бара од Владата да понатамошно усогласување на законската рамка во областа на државните службеници и вработените во јавниот сектор, вклучувајќи измена </w:t>
      </w:r>
      <w:r w:rsidR="00333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на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релевантни закони;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нагласува</w:t>
      </w:r>
      <w:r w:rsidR="00333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дека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понатамошни чекори треба да се преземат со цел да се обезбеди професионална и непристрасна државна служба, вклучително и на општинско ниво;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го поздравува, во овој поглед, воспоставувањето на Вишиот управен суд и ги охрабрува институциите одговорни за реформа на јавната администрација да придонес</w:t>
      </w:r>
      <w:r w:rsidR="00333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ат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за забрзување на реформскиот процес;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инсистира на тоа дека </w:t>
      </w:r>
      <w:r w:rsidR="00333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мора да се постигне унапредување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</w:t>
      </w:r>
      <w:r w:rsidR="00333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по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заслуги, а не според политичка припадност паралелно со напорите за правична застапеност;</w:t>
      </w:r>
    </w:p>
    <w:p w:rsidR="00E32E52" w:rsidRPr="005A5F13" w:rsidRDefault="00E32E52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57. </w:t>
      </w:r>
      <w:r w:rsidR="00333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Ј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а поздравува Владата за напредокот во областа на регионалниот развој и во подготовката на пренос на управување на средствата од ИПА;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со задоволство </w:t>
      </w:r>
      <w:r w:rsidR="007E5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ја нотира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акредитација</w:t>
      </w:r>
      <w:r w:rsidR="007E5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та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на националните власти за компонентите на ИПА за помош за транзиција и институционална соработка, регионален развој, развој на човечки ресурси и рурален развој;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ја повикува Владата и Комисијата да ја забрзаат потребната работа со цел за пренесување на управувањето со останатите </w:t>
      </w:r>
      <w:r w:rsidR="007E5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компоненти на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ИПА за прекугранична соработка;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ја повторува важноста на ИПА, како клучна алатка дизајнирана да и помогне на земјата во подготовките за членство во ЕУ и ја охрабрува Владата за понатамошно подобрување на меѓуресорска</w:t>
      </w:r>
      <w:r w:rsidR="007E5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та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координација, така што земјата </w:t>
      </w:r>
      <w:r w:rsidR="007E5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да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може целосно да има корист од достапните ресурси;</w:t>
      </w:r>
    </w:p>
    <w:p w:rsidR="00E32E52" w:rsidRPr="005A5F13" w:rsidRDefault="00E32E52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E32E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mk-MK"/>
        </w:rPr>
        <w:lastRenderedPageBreak/>
        <w:t>Други реформски прашања</w:t>
      </w:r>
    </w:p>
    <w:p w:rsidR="00E32E52" w:rsidRPr="005A5F13" w:rsidRDefault="00E32E52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58. </w:t>
      </w:r>
      <w:r w:rsidR="007E5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Ја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поздравува кампања</w:t>
      </w:r>
      <w:r w:rsidR="00497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та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за енергетска ефикасност и очекува повеќе ефективни мерки за промовирање на обновливите извори на енергија, во согласност со потенцијал</w:t>
      </w:r>
      <w:r w:rsidR="00497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от на земјата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ја нагласува важноста на ефективна имплементација на законодавството во областа на животната средина, со цел да се заштитат природните ре</w:t>
      </w:r>
      <w:r w:rsidR="00497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сурси, особено водите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="00497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забележува дека земјата сé уште не ги има </w:t>
      </w:r>
      <w:r w:rsidR="00497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реализирано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ветувања</w:t>
      </w:r>
      <w:r w:rsidR="00497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та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во однос на намалување на стакленички</w:t>
      </w:r>
      <w:r w:rsidR="00497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те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гас</w:t>
      </w:r>
      <w:r w:rsidR="00497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ови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и дека постои потреба да се подигне националната дебата за последиците од климатските промени;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повикува на поголеми напори за усогласување на националното законодавство со законодавството на ЕУ во оваа област;</w:t>
      </w:r>
    </w:p>
    <w:p w:rsidR="00E32E52" w:rsidRPr="005A5F13" w:rsidRDefault="00E32E52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59. Го поздравува напредокот во модернизација на транспортот, енергетиката и телекомуникациски мрежи, а особено на напорите за завршување на Коридорот X;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со оглед на важноста на железничките врски како алтернатива на патниот сообраќај, </w:t>
      </w:r>
      <w:r w:rsidR="00497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ја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поздравува намерата на владата да се надополн</w:t>
      </w:r>
      <w:r w:rsidR="00497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ат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или изград</w:t>
      </w:r>
      <w:r w:rsidR="00497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ат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железничките врски од Скопје до главните градови на соседните земји и повик</w:t>
      </w:r>
      <w:r w:rsidR="00497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ува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на завршување на железничките врски од Коридорот VIII;</w:t>
      </w:r>
    </w:p>
    <w:p w:rsidR="00E32E52" w:rsidRPr="005A5F13" w:rsidRDefault="00E32E52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60. Го изразува своето разочарување од недостигот на напредок </w:t>
      </w:r>
      <w:r w:rsidR="00497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за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заедничка прослава на заеднички историски настани и личности со соседните земји-членки на ЕУ, што ќе придонесе за подобро разбирање на историјата и добрососедските односи;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поттикнува воспоставување на заеднички експертски комисии за историја и образование со Бугарија и Грција, со цел да се придонесе за објективна</w:t>
      </w:r>
      <w:r w:rsidR="00497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историја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, </w:t>
      </w:r>
      <w:r w:rsidR="00497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толкување базирано на факти и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зајакнување на академската соработка и промовирање на позитивни ставови на младите кон нивните соседи;</w:t>
      </w:r>
    </w:p>
    <w:p w:rsidR="00E32E52" w:rsidRPr="005A5F13" w:rsidRDefault="00E32E52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61. Ги поттикнува на континуираните напори за спроведување на Болоњскиот процес во високото образование и соработка</w:t>
      </w:r>
      <w:r w:rsidR="00497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та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со другите земји во регионот, со цел да се унапреди квалитетот на универзитетите;</w:t>
      </w:r>
      <w:r w:rsidR="00497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потсетува на важноста на принципот на академската слобода;</w:t>
      </w:r>
    </w:p>
    <w:p w:rsidR="00E32E52" w:rsidRPr="005A5F13" w:rsidRDefault="00E32E52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62. И честита на земјата за силните перформанси на својот тим во шампионатот на европската кошарка 2011 година;</w:t>
      </w:r>
    </w:p>
    <w:p w:rsidR="00E32E52" w:rsidRPr="005A5F13" w:rsidRDefault="00E32E52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63. Го поздравува високо ниво на усогласување помеѓу земјата и заеднички ставови на ЕУ во областа на надворешната политика;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ги охрабрува напорите на земјата да  воспостави добри односи со нејзините соседи;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="00497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го поздравува фактот </w:t>
      </w:r>
      <w:r w:rsidR="00497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за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демаркацијата на границата со Косово во 2009 година </w:t>
      </w:r>
      <w:r w:rsidR="00497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што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овозможи поблиски односи, а од септември 2011 година договор</w:t>
      </w:r>
      <w:r w:rsidR="00497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от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за заеднички гранични контроли;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предвидува дека овој договор ќе биде целосно оперативен во блиска иднина;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="00497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им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честита на властите во врска со неодамнешната успешна организација на состанок на министрите за интеграција во ЕУ од Западен Балкан во Скопје;</w:t>
      </w:r>
    </w:p>
    <w:p w:rsidR="00E32E52" w:rsidRPr="005A5F13" w:rsidRDefault="00E32E52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64. Ја нагласува важноста на регионалната соработка, како суштински дел од процесот на приближување кон Европската унија;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г</w:t>
      </w:r>
      <w:r w:rsidR="00497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и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поздравува чекорите во насока на олеснување на слободата на движење во регионот, отелотворени во договор со Албанија и Црна Гора</w:t>
      </w:r>
      <w:r w:rsidR="00497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,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</w:t>
      </w:r>
      <w:r w:rsidR="00497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овозможувајќи им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на своите граѓани да ги преминат границите и слободно да патуваат во овие три земји само со лични карти;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="00497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 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поттикнува продолжување на иницијативата на другите земји од регионот;</w:t>
      </w:r>
    </w:p>
    <w:p w:rsidR="00E32E52" w:rsidRPr="005A5F13" w:rsidRDefault="00E32E52" w:rsidP="00E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lastRenderedPageBreak/>
        <w:t>65. Го поздравува меѓународно учество на земјата во неколку важни активности, како што се учество во мисијата АЛТЕА на ЕУФОР, на своето претседавање со Процесот на европска соработка 2012-2013 и негова целосна соработка со МКТЈ,</w:t>
      </w:r>
    </w:p>
    <w:p w:rsidR="00E32E52" w:rsidRPr="005A5F13" w:rsidRDefault="00E32E52" w:rsidP="00E32E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o</w:t>
      </w:r>
      <w:r w:rsidRPr="00E32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 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br/>
        <w:t>o o</w:t>
      </w:r>
    </w:p>
    <w:p w:rsidR="00BF5C55" w:rsidRPr="00E32E52" w:rsidRDefault="00E32E52" w:rsidP="00E32E5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 xml:space="preserve">66. </w:t>
      </w:r>
      <w:r w:rsidR="00497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Г</w:t>
      </w:r>
      <w:r w:rsidR="00B36A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о советува П</w:t>
      </w:r>
      <w:r w:rsidRPr="005A5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mk-MK"/>
        </w:rPr>
        <w:t>ретседателот да ја достави оваа резолуција до Советот и Комисијата, владите и парламентите на земјите-членки и Владата и Парламентот на земјата.</w:t>
      </w:r>
    </w:p>
    <w:sectPr w:rsidR="00BF5C55" w:rsidRPr="00E32E52" w:rsidSect="00BF5C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E32E52"/>
    <w:rsid w:val="00013CFD"/>
    <w:rsid w:val="000227F3"/>
    <w:rsid w:val="00024D5E"/>
    <w:rsid w:val="00025A91"/>
    <w:rsid w:val="000A3522"/>
    <w:rsid w:val="00106E8F"/>
    <w:rsid w:val="00121265"/>
    <w:rsid w:val="001250B7"/>
    <w:rsid w:val="00153E67"/>
    <w:rsid w:val="001673C0"/>
    <w:rsid w:val="001749D7"/>
    <w:rsid w:val="001B2A89"/>
    <w:rsid w:val="001C430D"/>
    <w:rsid w:val="001C69C7"/>
    <w:rsid w:val="001D1C75"/>
    <w:rsid w:val="00250D57"/>
    <w:rsid w:val="002A1C6E"/>
    <w:rsid w:val="002C2E5D"/>
    <w:rsid w:val="00321B1B"/>
    <w:rsid w:val="003314B4"/>
    <w:rsid w:val="00333B81"/>
    <w:rsid w:val="00376E53"/>
    <w:rsid w:val="0039674B"/>
    <w:rsid w:val="003A2B33"/>
    <w:rsid w:val="003C4E88"/>
    <w:rsid w:val="00401FC2"/>
    <w:rsid w:val="004278E2"/>
    <w:rsid w:val="004855C0"/>
    <w:rsid w:val="00497DC7"/>
    <w:rsid w:val="004B3F9C"/>
    <w:rsid w:val="005D3A1C"/>
    <w:rsid w:val="00612670"/>
    <w:rsid w:val="00626341"/>
    <w:rsid w:val="00680FBC"/>
    <w:rsid w:val="00692FF2"/>
    <w:rsid w:val="006D0B12"/>
    <w:rsid w:val="006D1500"/>
    <w:rsid w:val="007063B0"/>
    <w:rsid w:val="007606F6"/>
    <w:rsid w:val="007A4B8E"/>
    <w:rsid w:val="007B609E"/>
    <w:rsid w:val="007E511D"/>
    <w:rsid w:val="0082420D"/>
    <w:rsid w:val="008578DB"/>
    <w:rsid w:val="00876009"/>
    <w:rsid w:val="00932933"/>
    <w:rsid w:val="00974405"/>
    <w:rsid w:val="009E6BE6"/>
    <w:rsid w:val="00A00A6E"/>
    <w:rsid w:val="00A252BA"/>
    <w:rsid w:val="00A45CE0"/>
    <w:rsid w:val="00AA33F8"/>
    <w:rsid w:val="00AB443D"/>
    <w:rsid w:val="00AD63A8"/>
    <w:rsid w:val="00AD7CED"/>
    <w:rsid w:val="00B20406"/>
    <w:rsid w:val="00B36A02"/>
    <w:rsid w:val="00B47F04"/>
    <w:rsid w:val="00BA29F5"/>
    <w:rsid w:val="00BD0987"/>
    <w:rsid w:val="00BF5C55"/>
    <w:rsid w:val="00BF73A1"/>
    <w:rsid w:val="00C62787"/>
    <w:rsid w:val="00C81BE0"/>
    <w:rsid w:val="00D4090C"/>
    <w:rsid w:val="00DA1DC8"/>
    <w:rsid w:val="00DD0232"/>
    <w:rsid w:val="00E307D3"/>
    <w:rsid w:val="00E32E52"/>
    <w:rsid w:val="00E338AA"/>
    <w:rsid w:val="00E6284A"/>
    <w:rsid w:val="00EF168E"/>
    <w:rsid w:val="00F07FC6"/>
    <w:rsid w:val="00F16682"/>
    <w:rsid w:val="00F94BE2"/>
    <w:rsid w:val="00FF5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E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E52"/>
    <w:rPr>
      <w:rFonts w:ascii="Tahoma" w:hAnsi="Tahoma" w:cs="Tahoma"/>
      <w:sz w:val="16"/>
      <w:szCs w:val="16"/>
    </w:rPr>
  </w:style>
  <w:style w:type="character" w:customStyle="1" w:styleId="HideTWBExt">
    <w:name w:val="HideTWBExt"/>
    <w:basedOn w:val="DefaultParagraphFont"/>
    <w:rsid w:val="00E32E52"/>
    <w:rPr>
      <w:rFonts w:ascii="Arial" w:hAnsi="Arial"/>
      <w:noProof/>
      <w:vanish/>
      <w:color w:val="000080"/>
      <w:sz w:val="20"/>
    </w:rPr>
  </w:style>
  <w:style w:type="paragraph" w:customStyle="1" w:styleId="ZSessionDoc">
    <w:name w:val="ZSessionDoc"/>
    <w:basedOn w:val="Normal"/>
    <w:next w:val="Normal"/>
    <w:rsid w:val="00E32E52"/>
    <w:pPr>
      <w:widowControl w:val="0"/>
      <w:spacing w:after="0" w:line="240" w:lineRule="auto"/>
      <w:jc w:val="center"/>
    </w:pPr>
    <w:rPr>
      <w:rFonts w:ascii="Arial" w:eastAsia="Times New Roman" w:hAnsi="Arial" w:cs="Arial"/>
      <w:i/>
      <w:lang w:val="en-GB" w:eastAsia="en-GB"/>
    </w:rPr>
  </w:style>
  <w:style w:type="paragraph" w:customStyle="1" w:styleId="LineTop">
    <w:name w:val="LineTop"/>
    <w:basedOn w:val="Normal"/>
    <w:next w:val="ZSessionDoc"/>
    <w:rsid w:val="00E32E52"/>
    <w:pPr>
      <w:widowControl w:val="0"/>
      <w:pBdr>
        <w:top w:val="single" w:sz="4" w:space="1" w:color="auto"/>
      </w:pBdr>
      <w:spacing w:after="0" w:line="240" w:lineRule="auto"/>
      <w:jc w:val="center"/>
    </w:pPr>
    <w:rPr>
      <w:rFonts w:ascii="Arial" w:eastAsia="Times New Roman" w:hAnsi="Arial" w:cs="Times New Roman"/>
      <w:sz w:val="16"/>
      <w:szCs w:val="16"/>
      <w:lang w:val="fr-FR" w:eastAsia="en-GB"/>
    </w:rPr>
  </w:style>
  <w:style w:type="paragraph" w:customStyle="1" w:styleId="LineBottom">
    <w:name w:val="LineBottom"/>
    <w:basedOn w:val="Normal"/>
    <w:next w:val="Normal"/>
    <w:rsid w:val="00E32E52"/>
    <w:pPr>
      <w:widowControl w:val="0"/>
      <w:pBdr>
        <w:bottom w:val="single" w:sz="4" w:space="1" w:color="auto"/>
      </w:pBdr>
      <w:spacing w:after="240" w:line="240" w:lineRule="auto"/>
      <w:jc w:val="center"/>
    </w:pPr>
    <w:rPr>
      <w:rFonts w:ascii="Arial" w:eastAsia="Times New Roman" w:hAnsi="Arial" w:cs="Times New Roman"/>
      <w:sz w:val="16"/>
      <w:szCs w:val="16"/>
      <w:lang w:val="en-GB" w:eastAsia="en-GB"/>
    </w:rPr>
  </w:style>
  <w:style w:type="paragraph" w:customStyle="1" w:styleId="PELeft">
    <w:name w:val="PELeft"/>
    <w:basedOn w:val="Normal"/>
    <w:rsid w:val="00E32E52"/>
    <w:pPr>
      <w:widowControl w:val="0"/>
      <w:spacing w:before="40" w:after="40" w:line="240" w:lineRule="auto"/>
    </w:pPr>
    <w:rPr>
      <w:rFonts w:ascii="Arial" w:eastAsia="Times New Roman" w:hAnsi="Arial" w:cs="Arial"/>
      <w:lang w:val="fr-FR" w:eastAsia="en-GB"/>
    </w:rPr>
  </w:style>
  <w:style w:type="paragraph" w:customStyle="1" w:styleId="PERight">
    <w:name w:val="PERight"/>
    <w:basedOn w:val="Normal"/>
    <w:next w:val="Normal"/>
    <w:rsid w:val="00E32E52"/>
    <w:pPr>
      <w:widowControl w:val="0"/>
      <w:spacing w:after="0" w:line="240" w:lineRule="auto"/>
      <w:jc w:val="right"/>
    </w:pPr>
    <w:rPr>
      <w:rFonts w:ascii="Arial" w:eastAsia="Times New Roman" w:hAnsi="Arial" w:cs="Arial"/>
      <w:lang w:val="fr-FR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ur-lex.europa.eu/smartapi/cgi/sga_doc?smartapi!celexplus!prod!DocNumber&amp;lg=EN&amp;type_doc=COMfinal&amp;an_doc=2011&amp;nu_doc=066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uroparl.europa.eu/oeil/popups/ficheprocedure.do?lang=en&amp;reference=2011/2887(RSP)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14</Pages>
  <Words>6003</Words>
  <Characters>34221</Characters>
  <Application>Microsoft Office Word</Application>
  <DocSecurity>0</DocSecurity>
  <Lines>285</Lines>
  <Paragraphs>80</Paragraphs>
  <ScaleCrop>false</ScaleCrop>
  <Company>HP</Company>
  <LinksUpToDate>false</LinksUpToDate>
  <CharactersWithSpaces>40144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mopasinova</dc:creator>
  <cp:lastModifiedBy>mopasinova</cp:lastModifiedBy>
  <cp:revision>69</cp:revision>
  <dcterms:created xsi:type="dcterms:W3CDTF">2016-03-24T14:38:00Z</dcterms:created>
  <dcterms:modified xsi:type="dcterms:W3CDTF">2016-03-25T09:01:00Z</dcterms:modified>
</cp:coreProperties>
</file>